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52"/>
          <w:szCs w:val="52"/>
        </w:rPr>
        <w:t>动画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52"/>
          <w:szCs w:val="52"/>
          <w:lang w:val="en-US" w:eastAsia="en-US"/>
        </w:rPr>
        <w:t>IP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52"/>
          <w:szCs w:val="52"/>
        </w:rPr>
        <w:t>项目合伙协议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甲方姓名：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ab/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身份证号：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手机号，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常住地址：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乙方姓名：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ab/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身份证号：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手机号：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常住地址：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zh-CN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动画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en-US"/>
        </w:rPr>
        <w:t>IP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项目合作背景说明：项目由甲方发起并出资组建团队同时担任该项目总 负贵人职务；乙方经由朋友介绍，非常认可该项目，并自愿加入该项目成为团 队中的一员，在该项目团队中担任原画师职务，双方协商后特订以下协议保障 合作双方的权利及义务，本协议协定的项目合作内容仅适用于乙方参与的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动画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en-US"/>
        </w:rPr>
        <w:t>IP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项目，乙方未参与的甲方其他项目不在此协议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zh-CN" w:eastAsia="zh-CN"/>
        </w:rPr>
        <w:t>范围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zh-CN" w:eastAsia="zh-CN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zh-CN" w:eastAsia="zh-CN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  <w:t>第一条股份与责任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bookmarkStart w:id="0" w:name="bookmark4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（</w:t>
      </w:r>
      <w:bookmarkEnd w:id="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一）项目股份占比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甲方是项目出资人及发起人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现乙方带技术于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 xml:space="preserve">年 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月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 xml:space="preserve"> 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日加入项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 xml:space="preserve">目团队,甲方承诺于 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 xml:space="preserve">年 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 xml:space="preserve">月 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日给予乙方所参与的动画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en-US"/>
        </w:rPr>
        <w:t>IP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 xml:space="preserve">项目股份5% 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eastAsia="zh-CN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  <w:t>第二条退伙及转让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eastAsia="zh-CN"/>
        </w:rPr>
      </w:pPr>
      <w:bookmarkStart w:id="1" w:name="bookmark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（</w:t>
      </w:r>
      <w:bookmarkEnd w:id="1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一）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退伙，协议期内不管何种原因导致乙方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zh-CN" w:eastAsia="zh-CN"/>
        </w:rPr>
        <w:t>无法继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续参与该项目原画工作时， 乙方所持股份将全部返还甲方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eastAsia="zh-CN"/>
        </w:rPr>
        <w:t>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（二）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股份转让；乙方所持股份不得转让，抵押或者赠送其他第三方.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  <w:t>第三条甲方的权利和义务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（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一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）甲方的权利：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拥有合伙项目经营决定权和一票否决权；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eastAsia="zh-CN"/>
        </w:rPr>
      </w:pP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拥有合伙利益的分配权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eastAsia="zh-CN"/>
        </w:rPr>
        <w:t>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360" w:right="0" w:hanging="360" w:hangingChars="10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eastAsia="zh-CN"/>
        </w:rPr>
      </w:pP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甲方分配合伙利益应以股份比例或者按合伺的约定进行，合伙经营积强的财产归合伙人按规定比例共同持有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eastAsia="zh-CN"/>
        </w:rPr>
        <w:t>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 xml:space="preserve">拥有制定该项目所有制度的权利； 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甲方有退伙的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zh-CN" w:eastAsia="zh-CN"/>
        </w:rPr>
        <w:t>权利.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en-US"/>
        </w:rPr>
        <w:t>（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二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en-US"/>
        </w:rPr>
        <w:t>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甲方的义务：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保证乙方的合法权利不受侵犯；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eastAsia="zh-CN"/>
        </w:rPr>
      </w:pP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为乙方提供发展的平台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eastAsia="zh-CN"/>
        </w:rPr>
        <w:t>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保证乙方在本合同中规定的权利和义务不受损害。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  <w:t>第四条乙方的权利和义务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en-US"/>
        </w:rPr>
        <w:t>（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一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en-US"/>
        </w:rPr>
        <w:t>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乙方的权利：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en-US"/>
        </w:rPr>
        <w:t>1.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合伙事务的建议权和监督权，无论出资与否，都有表决权：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en-US"/>
        </w:rPr>
        <w:t>2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乙方享有合伙利益的分配权；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360" w:right="0" w:hanging="360" w:hangingChars="10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乙方分配合伙利益应以股份比例或者按合同的约定进行，合伙经营积素的财产购合伙人技规定比例共同持有：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乙方有退伙的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zh-CN" w:eastAsia="zh-CN"/>
        </w:rPr>
        <w:t>权利.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  <w:t>第五条禁止行为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（一）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未经甲方同意，禁止乙方私自以合伙名义进行业务活动；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（二）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禁止乙方参与经营与本合伙竞争的业务：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（三）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乙方不得从事损害本合伙项目利益的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zh-CN" w:eastAsia="zh-CN"/>
        </w:rPr>
        <w:t>活动.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</w:p>
    <w:p>
      <w:pPr>
        <w:rPr>
          <w:rFonts w:hint="eastAsia" w:ascii="宋体" w:hAnsi="宋体" w:eastAsia="宋体" w:cs="宋体"/>
          <w:sz w:val="36"/>
          <w:szCs w:val="36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  <w:t>第六条合伙的终止和清算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47"/>
        </w:tabs>
        <w:bidi w:val="0"/>
        <w:spacing w:before="0" w:after="60"/>
        <w:ind w:left="0" w:right="0" w:firstLine="180"/>
        <w:jc w:val="both"/>
        <w:rPr>
          <w:rFonts w:hint="eastAsia" w:ascii="宋体" w:hAnsi="宋体" w:eastAsia="宋体" w:cs="宋体"/>
          <w:sz w:val="36"/>
          <w:szCs w:val="36"/>
        </w:rPr>
      </w:pPr>
      <w:bookmarkStart w:id="2" w:name="bookmark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（</w:t>
      </w:r>
      <w:bookmarkEnd w:id="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一）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合伙因下列情形解散：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13"/>
        </w:tabs>
        <w:bidi w:val="0"/>
        <w:spacing w:before="0" w:after="0" w:line="295" w:lineRule="auto"/>
        <w:ind w:left="0" w:right="0" w:firstLine="0"/>
        <w:jc w:val="both"/>
        <w:rPr>
          <w:rFonts w:hint="eastAsia" w:ascii="宋体" w:hAnsi="宋体" w:eastAsia="宋体" w:cs="宋体"/>
          <w:sz w:val="36"/>
          <w:szCs w:val="36"/>
        </w:rPr>
      </w:pPr>
      <w:bookmarkStart w:id="3" w:name="bookmark7"/>
      <w:bookmarkEnd w:id="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持续亏损致合伙事务不能完成情况下；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13"/>
        </w:tabs>
        <w:bidi w:val="0"/>
        <w:spacing w:before="0" w:after="0" w:line="295" w:lineRule="auto"/>
        <w:ind w:left="0" w:right="0" w:firstLine="0"/>
        <w:jc w:val="both"/>
        <w:rPr>
          <w:rFonts w:hint="eastAsia" w:ascii="宋体" w:hAnsi="宋体" w:eastAsia="宋体" w:cs="宋体"/>
          <w:sz w:val="36"/>
          <w:szCs w:val="36"/>
        </w:rPr>
      </w:pPr>
      <w:bookmarkStart w:id="4" w:name="bookmark8"/>
      <w:bookmarkEnd w:id="4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甲方退伙，乙方也不继续经营的情况下；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13"/>
        </w:tabs>
        <w:bidi w:val="0"/>
        <w:spacing w:before="0" w:after="0" w:line="295" w:lineRule="auto"/>
        <w:ind w:left="0" w:right="0" w:firstLine="0"/>
        <w:jc w:val="both"/>
        <w:rPr>
          <w:rFonts w:hint="eastAsia" w:ascii="宋体" w:hAnsi="宋体" w:eastAsia="宋体" w:cs="宋体"/>
          <w:sz w:val="36"/>
          <w:szCs w:val="36"/>
        </w:rPr>
      </w:pPr>
      <w:bookmarkStart w:id="5" w:name="bookmark9"/>
      <w:bookmarkEnd w:id="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乙方退伙，甲方也不继续经营的情况下；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13"/>
        </w:tabs>
        <w:bidi w:val="0"/>
        <w:spacing w:before="0" w:after="0" w:line="295" w:lineRule="auto"/>
        <w:ind w:left="0" w:right="0" w:firstLine="0"/>
        <w:jc w:val="both"/>
        <w:rPr>
          <w:rFonts w:hint="eastAsia" w:ascii="宋体" w:hAnsi="宋体" w:eastAsia="宋体" w:cs="宋体"/>
          <w:sz w:val="36"/>
          <w:szCs w:val="36"/>
        </w:rPr>
      </w:pPr>
      <w:bookmarkStart w:id="6" w:name="bookmark10"/>
      <w:bookmarkEnd w:id="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出现法律、行政法规规定的合伙项目解散的其他原因；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513"/>
        </w:tabs>
        <w:bidi w:val="0"/>
        <w:spacing w:before="0" w:after="340" w:line="295" w:lineRule="auto"/>
        <w:ind w:left="0" w:right="0" w:firstLine="0"/>
        <w:jc w:val="left"/>
        <w:rPr>
          <w:rFonts w:hint="eastAsia" w:ascii="宋体" w:hAnsi="宋体" w:eastAsia="宋体" w:cs="宋体"/>
          <w:sz w:val="36"/>
          <w:szCs w:val="36"/>
        </w:rPr>
      </w:pPr>
      <w:bookmarkStart w:id="7" w:name="bookmark11"/>
      <w:bookmarkEnd w:id="7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被依法撤销。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47"/>
        </w:tabs>
        <w:bidi w:val="0"/>
        <w:spacing w:before="0" w:after="60"/>
        <w:ind w:left="0" w:right="0" w:firstLine="180"/>
        <w:jc w:val="both"/>
        <w:rPr>
          <w:rFonts w:hint="eastAsia" w:ascii="宋体" w:hAnsi="宋体" w:eastAsia="宋体" w:cs="宋体"/>
          <w:sz w:val="36"/>
          <w:szCs w:val="36"/>
        </w:rPr>
      </w:pPr>
      <w:bookmarkStart w:id="8" w:name="bookmark1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（</w:t>
      </w:r>
      <w:bookmarkEnd w:id="8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二）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合伙的清算：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513"/>
        </w:tabs>
        <w:bidi w:val="0"/>
        <w:spacing w:before="0" w:after="0" w:line="295" w:lineRule="auto"/>
        <w:ind w:left="0" w:right="0" w:firstLine="0"/>
        <w:jc w:val="left"/>
        <w:rPr>
          <w:rFonts w:hint="eastAsia" w:ascii="宋体" w:hAnsi="宋体" w:eastAsia="宋体" w:cs="宋体"/>
          <w:sz w:val="36"/>
          <w:szCs w:val="36"/>
        </w:rPr>
      </w:pPr>
      <w:bookmarkStart w:id="9" w:name="bookmark13"/>
      <w:bookmarkEnd w:id="9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合伙解散后应当进行清算，并通知债权人；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513"/>
        </w:tabs>
        <w:bidi w:val="0"/>
        <w:spacing w:before="0" w:after="0"/>
        <w:ind w:left="0" w:right="0" w:firstLine="0"/>
        <w:jc w:val="left"/>
        <w:rPr>
          <w:rFonts w:hint="eastAsia" w:ascii="宋体" w:hAnsi="宋体" w:eastAsia="宋体" w:cs="宋体"/>
          <w:sz w:val="36"/>
          <w:szCs w:val="36"/>
        </w:rPr>
      </w:pPr>
      <w:bookmarkStart w:id="10" w:name="bookmark14"/>
      <w:bookmarkEnd w:id="1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清算人由全体合伙人担任或经全体合伙人过半数同意，自合伙项目解散后15 日内指定合伙人或委托第三人，担任清算人。15日内未确定清算人的，合伙人 或者其他利害关系人可以申请人民法院指定清算人；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513"/>
        </w:tabs>
        <w:bidi w:val="0"/>
        <w:spacing w:before="0" w:after="0"/>
        <w:ind w:left="0" w:right="0" w:firstLine="0"/>
        <w:jc w:val="left"/>
        <w:rPr>
          <w:rFonts w:hint="eastAsia" w:ascii="宋体" w:hAnsi="宋体" w:eastAsia="宋体" w:cs="宋体"/>
          <w:sz w:val="36"/>
          <w:szCs w:val="36"/>
        </w:rPr>
      </w:pPr>
      <w:bookmarkStart w:id="11" w:name="bookmark15"/>
      <w:bookmarkEnd w:id="11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合伙财产在支付清算费用后，按下列顺序清偿：合伙所欠招用的职工工资和 劳动保险费用；合伙所欠税款；合伙的债务；返还合伙人的出资；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513"/>
        </w:tabs>
        <w:bidi w:val="0"/>
        <w:spacing w:before="0" w:after="520"/>
        <w:ind w:left="0" w:right="0" w:firstLine="0"/>
        <w:jc w:val="left"/>
        <w:rPr>
          <w:rFonts w:hint="eastAsia" w:ascii="宋体" w:hAnsi="宋体" w:eastAsia="宋体" w:cs="宋体"/>
          <w:sz w:val="36"/>
          <w:szCs w:val="36"/>
        </w:rPr>
      </w:pPr>
      <w:bookmarkStart w:id="12" w:name="bookmark16"/>
      <w:bookmarkEnd w:id="1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清算时合伙有亏损，合伙财产不足清偿的部分，按甲乙双方股份比例承担。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  <w:t>第七条其他：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180"/>
        <w:jc w:val="both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eastAsia="zh-CN"/>
        </w:rPr>
        <w:t>（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一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本合同一式两份，合伙人各执一份；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80"/>
        <w:jc w:val="both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（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 w:bidi="en-US"/>
        </w:rPr>
        <w:t>二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本合同经合伙人签名、按手印后生效；</w:t>
      </w:r>
      <w:bookmarkStart w:id="13" w:name="_GoBack"/>
      <w:bookmarkEnd w:id="13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zh-CN" w:bidi="en-US"/>
        </w:rPr>
        <w:t>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zh-CN" w:bidi="en-US"/>
        </w:rPr>
        <w:t>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该协议有效期为2020年8月21日至2020年10月21日，在此期间合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作顺利，甲乙双方均遵守协议内容，且未有退伙情况下，甲方承诺重新签订协议条款，并在一年内增加乙方所参与动画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IP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项目股份5%,即届时一年后乙方将累积该项目股份为10%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 xml:space="preserve">甲方（盖章）：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ab/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 xml:space="preserve"> 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 xml:space="preserve">甲方（签字）：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 xml:space="preserve">  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 w:firstLineChars="20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年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月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 xml:space="preserve">日 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签订地点：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ab/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 xml:space="preserve">乙方（盖章）：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ab/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 xml:space="preserve">乙方（签字）：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ab/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ab/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 xml:space="preserve">年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 xml:space="preserve"> 日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  <w:lang w:eastAsia="zh-CN"/>
        </w:rPr>
        <w:sectPr>
          <w:footnotePr>
            <w:numFmt w:val="decimal"/>
          </w:footnotePr>
          <w:pgSz w:w="16840" w:h="23800"/>
          <w:pgMar w:top="2224" w:right="2168" w:bottom="6896" w:left="2152" w:header="1796" w:footer="6468" w:gutter="0"/>
          <w:cols w:space="720" w:num="1"/>
          <w:rtlGutter w:val="0"/>
          <w:docGrid w:linePitch="360" w:charSpace="0"/>
        </w:sect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6"/>
          <w:szCs w:val="36"/>
        </w:rPr>
        <w:t>签订地点</w:t>
      </w:r>
      <w:r>
        <w:rPr>
          <w:rFonts w:hint="eastAsia" w:cs="宋体"/>
          <w:color w:val="000000"/>
          <w:spacing w:val="0"/>
          <w:w w:val="100"/>
          <w:position w:val="0"/>
          <w:sz w:val="36"/>
          <w:szCs w:val="36"/>
          <w:lang w:eastAsia="zh-CN"/>
        </w:rPr>
        <w:t>：</w:t>
      </w:r>
    </w:p>
    <w:p>
      <w:pPr>
        <w:rPr>
          <w:rFonts w:hint="eastAsia" w:ascii="宋体" w:hAnsi="宋体" w:eastAsia="宋体" w:cs="宋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en-US" w:eastAsia="en-US" w:bidi="en-US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14164"/>
    <w:rsid w:val="0CB26683"/>
    <w:rsid w:val="12D26F7E"/>
    <w:rsid w:val="18914164"/>
    <w:rsid w:val="202A2CDA"/>
    <w:rsid w:val="26141C31"/>
    <w:rsid w:val="2DDF3A00"/>
    <w:rsid w:val="308016E6"/>
    <w:rsid w:val="32EC1995"/>
    <w:rsid w:val="3BA310A5"/>
    <w:rsid w:val="3D890AAA"/>
    <w:rsid w:val="3FBC47AF"/>
    <w:rsid w:val="45BA5D32"/>
    <w:rsid w:val="47383E92"/>
    <w:rsid w:val="473C68D1"/>
    <w:rsid w:val="581E17D4"/>
    <w:rsid w:val="5D560C2F"/>
    <w:rsid w:val="5DFE080A"/>
    <w:rsid w:val="67BB11BF"/>
    <w:rsid w:val="6813655A"/>
    <w:rsid w:val="6B3149ED"/>
    <w:rsid w:val="6D315026"/>
    <w:rsid w:val="6D9A2471"/>
    <w:rsid w:val="739F5DB7"/>
    <w:rsid w:val="73E14787"/>
    <w:rsid w:val="766C4BE1"/>
    <w:rsid w:val="79DD6AC8"/>
    <w:rsid w:val="7EB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|2"/>
    <w:basedOn w:val="1"/>
    <w:uiPriority w:val="0"/>
    <w:pPr>
      <w:widowControl w:val="0"/>
      <w:shd w:val="clear" w:color="auto" w:fill="auto"/>
      <w:spacing w:line="480" w:lineRule="exact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271" w:lineRule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2021-03-02T04:20:00Z</dcterms:created>
  <dc:creator>安妮</dc:creator>
  <cp:lastModifiedBy>安妮</cp:lastModifiedBy>
  <dcterms:modified xsi:type="dcterms:W3CDTF">2021-03-02T04:40:10Z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